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591B" w14:textId="1B3B497C" w:rsidR="00B36E8A" w:rsidRPr="00164182" w:rsidRDefault="00B36E8A" w:rsidP="00B36E8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C7EEA5F" wp14:editId="47812379">
            <wp:simplePos x="0" y="0"/>
            <wp:positionH relativeFrom="margin">
              <wp:align>left</wp:align>
            </wp:positionH>
            <wp:positionV relativeFrom="paragraph">
              <wp:posOffset>-429260</wp:posOffset>
            </wp:positionV>
            <wp:extent cx="1632686" cy="429490"/>
            <wp:effectExtent l="0" t="0" r="5715" b="8890"/>
            <wp:wrapNone/>
            <wp:docPr id="2" name="Image 2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6" cy="42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28144" w14:textId="74DD8E55" w:rsidR="00B36E8A" w:rsidRPr="00164182" w:rsidRDefault="00EB471A" w:rsidP="00B36E8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REQUEST FOR</w:t>
      </w:r>
      <w:r w:rsidR="007C7282" w:rsidRPr="00164182">
        <w:rPr>
          <w:rFonts w:ascii="Calibri" w:hAnsi="Calibri" w:cs="Calibri"/>
          <w:b/>
          <w:bCs/>
          <w:sz w:val="22"/>
          <w:szCs w:val="22"/>
        </w:rPr>
        <w:t xml:space="preserve"> CORE</w:t>
      </w:r>
      <w:r w:rsidRPr="00164182">
        <w:rPr>
          <w:rFonts w:ascii="Calibri" w:hAnsi="Calibri" w:cs="Calibri"/>
          <w:b/>
          <w:bCs/>
          <w:sz w:val="22"/>
          <w:szCs w:val="22"/>
        </w:rPr>
        <w:t xml:space="preserve"> PROPOSALS</w:t>
      </w:r>
      <w:r w:rsidR="00B36E8A" w:rsidRPr="00164182">
        <w:rPr>
          <w:rFonts w:ascii="Calibri" w:hAnsi="Calibri" w:cs="Calibri"/>
          <w:b/>
          <w:bCs/>
          <w:sz w:val="22"/>
          <w:szCs w:val="22"/>
        </w:rPr>
        <w:t xml:space="preserve"> 2026</w:t>
      </w:r>
    </w:p>
    <w:p w14:paraId="67A5FA32" w14:textId="604E1994" w:rsidR="00B36E8A" w:rsidRPr="00164182" w:rsidRDefault="00B36E8A" w:rsidP="00B36E8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Agricultural and Environmental Research</w:t>
      </w:r>
      <w:r w:rsidR="007C7282" w:rsidRPr="00164182">
        <w:rPr>
          <w:rFonts w:ascii="Calibri" w:hAnsi="Calibri" w:cs="Calibri"/>
          <w:b/>
          <w:bCs/>
          <w:sz w:val="22"/>
          <w:szCs w:val="22"/>
        </w:rPr>
        <w:t xml:space="preserve"> (AERD)</w:t>
      </w:r>
    </w:p>
    <w:p w14:paraId="657C50F7" w14:textId="77777777" w:rsidR="00B36E8A" w:rsidRPr="00164182" w:rsidRDefault="00B36E8A" w:rsidP="00B36E8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075D74" w14:textId="4D4F8F4C" w:rsidR="004A3666" w:rsidRPr="00164182" w:rsidRDefault="00B36E8A" w:rsidP="003D5A1B">
      <w:pPr>
        <w:spacing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The Agricultural and Environmental Research division at Cotton Incorporated invites </w:t>
      </w:r>
      <w:r w:rsidR="00F71B7A" w:rsidRPr="00164182">
        <w:rPr>
          <w:rFonts w:ascii="Calibri" w:hAnsi="Calibri" w:cs="Calibri"/>
          <w:sz w:val="22"/>
          <w:szCs w:val="22"/>
        </w:rPr>
        <w:t xml:space="preserve">CORE </w:t>
      </w:r>
      <w:r w:rsidRPr="00164182">
        <w:rPr>
          <w:rFonts w:ascii="Calibri" w:hAnsi="Calibri" w:cs="Calibri"/>
          <w:sz w:val="22"/>
          <w:szCs w:val="22"/>
        </w:rPr>
        <w:t xml:space="preserve">research proposals addressing the following </w:t>
      </w:r>
      <w:r w:rsidR="002D79C6" w:rsidRPr="00164182">
        <w:rPr>
          <w:rFonts w:ascii="Calibri" w:hAnsi="Calibri" w:cs="Calibri"/>
          <w:sz w:val="22"/>
          <w:szCs w:val="22"/>
        </w:rPr>
        <w:t>key focus areas</w:t>
      </w:r>
      <w:r w:rsidR="005A28AC" w:rsidRPr="00164182">
        <w:rPr>
          <w:rFonts w:ascii="Calibri" w:hAnsi="Calibri" w:cs="Calibri"/>
          <w:sz w:val="22"/>
          <w:szCs w:val="22"/>
        </w:rPr>
        <w:t xml:space="preserve"> (see below)</w:t>
      </w:r>
      <w:r w:rsidRPr="00164182">
        <w:rPr>
          <w:rFonts w:ascii="Calibri" w:hAnsi="Calibri" w:cs="Calibri"/>
          <w:sz w:val="22"/>
          <w:szCs w:val="22"/>
        </w:rPr>
        <w:t xml:space="preserve">. As an organization committed to </w:t>
      </w:r>
      <w:r w:rsidR="00603780" w:rsidRPr="00164182">
        <w:rPr>
          <w:rFonts w:ascii="Calibri" w:hAnsi="Calibri" w:cs="Calibri"/>
          <w:sz w:val="22"/>
          <w:szCs w:val="22"/>
        </w:rPr>
        <w:t>improving cotton production</w:t>
      </w:r>
      <w:r w:rsidR="006A1E43" w:rsidRPr="00164182">
        <w:rPr>
          <w:rFonts w:ascii="Calibri" w:hAnsi="Calibri" w:cs="Calibri"/>
          <w:sz w:val="22"/>
          <w:szCs w:val="22"/>
        </w:rPr>
        <w:t xml:space="preserve">, and </w:t>
      </w:r>
      <w:r w:rsidRPr="00164182">
        <w:rPr>
          <w:rFonts w:ascii="Calibri" w:hAnsi="Calibri" w:cs="Calibri"/>
          <w:sz w:val="22"/>
          <w:szCs w:val="22"/>
        </w:rPr>
        <w:t>expanding cotton utilization across markets, Cotton Incorporated prioritizes applied research with clear pathways to real-life implementation.</w:t>
      </w:r>
    </w:p>
    <w:p w14:paraId="761F7341" w14:textId="77777777" w:rsidR="00A94060" w:rsidRPr="00164182" w:rsidRDefault="00A94060" w:rsidP="00A9406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Mission Statement:</w:t>
      </w:r>
    </w:p>
    <w:p w14:paraId="2F957648" w14:textId="328CFDB8" w:rsidR="00A94060" w:rsidRPr="00164182" w:rsidRDefault="00A94060" w:rsidP="00A9406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Advance the </w:t>
      </w:r>
      <w:r w:rsidRPr="00164182">
        <w:rPr>
          <w:rFonts w:ascii="Calibri" w:hAnsi="Calibri" w:cs="Calibri"/>
          <w:i/>
          <w:iCs/>
          <w:sz w:val="22"/>
          <w:szCs w:val="22"/>
        </w:rPr>
        <w:t>EFFICIENCY OF COTTON PRODUCTION</w:t>
      </w:r>
      <w:r w:rsidRPr="00164182">
        <w:rPr>
          <w:rFonts w:ascii="Calibri" w:hAnsi="Calibri" w:cs="Calibri"/>
          <w:sz w:val="22"/>
          <w:szCs w:val="22"/>
        </w:rPr>
        <w:t xml:space="preserve"> by generating and communicating </w:t>
      </w:r>
      <w:r w:rsidRPr="00164182">
        <w:rPr>
          <w:rFonts w:ascii="Calibri" w:hAnsi="Calibri" w:cs="Calibri"/>
          <w:i/>
          <w:iCs/>
          <w:sz w:val="22"/>
          <w:szCs w:val="22"/>
        </w:rPr>
        <w:t>INNOVATIVE AGRICULTURAL RESEARCH AND PRACTICAL SOLUTIONS</w:t>
      </w:r>
      <w:r w:rsidRPr="00164182">
        <w:rPr>
          <w:rFonts w:ascii="Calibri" w:hAnsi="Calibri" w:cs="Calibri"/>
          <w:sz w:val="22"/>
          <w:szCs w:val="22"/>
        </w:rPr>
        <w:t xml:space="preserve"> for cotton growers. </w:t>
      </w:r>
    </w:p>
    <w:p w14:paraId="5CEFC687" w14:textId="77777777" w:rsidR="005A28AC" w:rsidRPr="00164182" w:rsidRDefault="005A28AC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30DDC30E" w14:textId="1E592511" w:rsidR="00A94060" w:rsidRPr="00164182" w:rsidRDefault="00A94060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164182">
        <w:rPr>
          <w:rFonts w:ascii="Calibri" w:hAnsi="Calibri" w:cs="Calibri"/>
          <w:i/>
          <w:iCs/>
          <w:sz w:val="22"/>
          <w:szCs w:val="22"/>
        </w:rPr>
        <w:t>VISION:</w:t>
      </w:r>
      <w:r w:rsidRPr="00164182">
        <w:rPr>
          <w:rFonts w:ascii="Calibri" w:hAnsi="Calibri" w:cs="Calibri"/>
          <w:sz w:val="22"/>
          <w:szCs w:val="22"/>
        </w:rPr>
        <w:t xml:space="preserve"> Cotton growers, enabled by innovative research and practical solutions to enhance efficiency, will be more </w:t>
      </w:r>
      <w:r w:rsidRPr="00164182">
        <w:rPr>
          <w:rFonts w:ascii="Calibri" w:hAnsi="Calibri" w:cs="Calibri"/>
          <w:i/>
          <w:iCs/>
          <w:sz w:val="22"/>
          <w:szCs w:val="22"/>
        </w:rPr>
        <w:t>ECONOMICALLY VIABLE, AND RESILIENT</w:t>
      </w:r>
      <w:r w:rsidRPr="00164182">
        <w:rPr>
          <w:rFonts w:ascii="Calibri" w:hAnsi="Calibri" w:cs="Calibri"/>
          <w:sz w:val="22"/>
          <w:szCs w:val="22"/>
        </w:rPr>
        <w:t>.</w:t>
      </w:r>
    </w:p>
    <w:p w14:paraId="658BD194" w14:textId="77777777" w:rsidR="005236E7" w:rsidRPr="00164182" w:rsidRDefault="005236E7" w:rsidP="00A9406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690BE3C" w14:textId="25F93C52" w:rsidR="00A94060" w:rsidRPr="00164182" w:rsidRDefault="00A94060" w:rsidP="00A9406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Details:</w:t>
      </w:r>
    </w:p>
    <w:p w14:paraId="39DEEEF2" w14:textId="23CAB0F5" w:rsidR="00A94060" w:rsidRPr="00164182" w:rsidRDefault="00A94060" w:rsidP="00A94060">
      <w:pPr>
        <w:spacing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Funding is based on a calendar year beginning January 1, 2026, through December 31, 2026. For project initiation by January 1, proposals must be submitted no later than </w:t>
      </w:r>
      <w:r w:rsidRPr="00B23C62">
        <w:rPr>
          <w:rFonts w:ascii="Calibri" w:hAnsi="Calibri" w:cs="Calibri"/>
          <w:sz w:val="22"/>
          <w:szCs w:val="22"/>
        </w:rPr>
        <w:t>October 31, 2026</w:t>
      </w:r>
      <w:r w:rsidRPr="00164182">
        <w:rPr>
          <w:rFonts w:ascii="Calibri" w:hAnsi="Calibri" w:cs="Calibri"/>
          <w:sz w:val="22"/>
          <w:szCs w:val="22"/>
        </w:rPr>
        <w:t xml:space="preserve">. Proposals received after this date </w:t>
      </w:r>
      <w:r w:rsidR="00237AEC">
        <w:rPr>
          <w:rFonts w:ascii="Calibri" w:hAnsi="Calibri" w:cs="Calibri"/>
          <w:sz w:val="22"/>
          <w:szCs w:val="22"/>
        </w:rPr>
        <w:t xml:space="preserve">will </w:t>
      </w:r>
      <w:r w:rsidR="00BA675A">
        <w:rPr>
          <w:rFonts w:ascii="Calibri" w:hAnsi="Calibri" w:cs="Calibri"/>
          <w:sz w:val="22"/>
          <w:szCs w:val="22"/>
        </w:rPr>
        <w:t>also be considered</w:t>
      </w:r>
      <w:r w:rsidR="00912F0A">
        <w:rPr>
          <w:rFonts w:ascii="Calibri" w:hAnsi="Calibri" w:cs="Calibri"/>
          <w:sz w:val="22"/>
          <w:szCs w:val="22"/>
        </w:rPr>
        <w:t xml:space="preserve"> after consultation with the appropriate Research Director found in the AERD </w:t>
      </w:r>
      <w:hyperlink r:id="rId12" w:history="1">
        <w:r w:rsidR="00912F0A" w:rsidRPr="00D15971">
          <w:rPr>
            <w:rStyle w:val="Hyperlink"/>
            <w:rFonts w:ascii="Calibri" w:hAnsi="Calibri" w:cs="Calibri"/>
            <w:sz w:val="22"/>
            <w:szCs w:val="22"/>
          </w:rPr>
          <w:t>Staff Directory</w:t>
        </w:r>
      </w:hyperlink>
      <w:r w:rsidRPr="00164182">
        <w:rPr>
          <w:rFonts w:ascii="Calibri" w:hAnsi="Calibri" w:cs="Calibri"/>
          <w:sz w:val="22"/>
          <w:szCs w:val="22"/>
        </w:rPr>
        <w:t xml:space="preserve">. All research activities must reach completion by December </w:t>
      </w:r>
      <w:r w:rsidR="00546378">
        <w:rPr>
          <w:rFonts w:ascii="Calibri" w:hAnsi="Calibri" w:cs="Calibri"/>
          <w:sz w:val="22"/>
          <w:szCs w:val="22"/>
        </w:rPr>
        <w:t xml:space="preserve">31, </w:t>
      </w:r>
      <w:r w:rsidRPr="00164182">
        <w:rPr>
          <w:rFonts w:ascii="Calibri" w:hAnsi="Calibri" w:cs="Calibri"/>
          <w:sz w:val="22"/>
          <w:szCs w:val="22"/>
        </w:rPr>
        <w:t xml:space="preserve">2026, with 3 quarterly reports and </w:t>
      </w:r>
      <w:r w:rsidR="00546378">
        <w:rPr>
          <w:rFonts w:ascii="Calibri" w:hAnsi="Calibri" w:cs="Calibri"/>
          <w:sz w:val="22"/>
          <w:szCs w:val="22"/>
        </w:rPr>
        <w:t xml:space="preserve">a </w:t>
      </w:r>
      <w:r w:rsidRPr="00164182">
        <w:rPr>
          <w:rFonts w:ascii="Calibri" w:hAnsi="Calibri" w:cs="Calibri"/>
          <w:sz w:val="22"/>
          <w:szCs w:val="22"/>
        </w:rPr>
        <w:t>comprehensive final</w:t>
      </w:r>
      <w:r w:rsidR="00774659">
        <w:rPr>
          <w:rFonts w:ascii="Calibri" w:hAnsi="Calibri" w:cs="Calibri"/>
          <w:sz w:val="22"/>
          <w:szCs w:val="22"/>
        </w:rPr>
        <w:t xml:space="preserve"> report </w:t>
      </w:r>
      <w:r w:rsidRPr="00164182">
        <w:rPr>
          <w:rFonts w:ascii="Calibri" w:hAnsi="Calibri" w:cs="Calibri"/>
          <w:sz w:val="22"/>
          <w:szCs w:val="22"/>
        </w:rPr>
        <w:t>submitted</w:t>
      </w:r>
      <w:r w:rsidR="00AA6FD3">
        <w:rPr>
          <w:rFonts w:ascii="Calibri" w:hAnsi="Calibri" w:cs="Calibri"/>
          <w:sz w:val="22"/>
          <w:szCs w:val="22"/>
        </w:rPr>
        <w:t>,</w:t>
      </w:r>
      <w:r w:rsidR="00546378">
        <w:rPr>
          <w:rFonts w:ascii="Calibri" w:hAnsi="Calibri" w:cs="Calibri"/>
          <w:sz w:val="22"/>
          <w:szCs w:val="22"/>
        </w:rPr>
        <w:t xml:space="preserve"> </w:t>
      </w:r>
      <w:r w:rsidR="00AA6FD3">
        <w:rPr>
          <w:rFonts w:ascii="Calibri" w:hAnsi="Calibri" w:cs="Calibri"/>
          <w:sz w:val="22"/>
          <w:szCs w:val="22"/>
        </w:rPr>
        <w:t>annually</w:t>
      </w:r>
      <w:r w:rsidRPr="00164182">
        <w:rPr>
          <w:rFonts w:ascii="Calibri" w:hAnsi="Calibri" w:cs="Calibri"/>
          <w:sz w:val="22"/>
          <w:szCs w:val="22"/>
        </w:rPr>
        <w:t xml:space="preserve">. </w:t>
      </w:r>
    </w:p>
    <w:p w14:paraId="77099416" w14:textId="0C40786F" w:rsidR="00E41D9A" w:rsidRPr="00164182" w:rsidRDefault="00850CB0" w:rsidP="00A94060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Key Focus Areas:</w:t>
      </w:r>
    </w:p>
    <w:p w14:paraId="6667E6B8" w14:textId="56D62A08" w:rsidR="00510576" w:rsidRPr="00164182" w:rsidRDefault="00510576" w:rsidP="004A366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Enhanced Resi</w:t>
      </w:r>
      <w:r w:rsidR="00C72F90" w:rsidRPr="00164182">
        <w:rPr>
          <w:rFonts w:ascii="Calibri" w:hAnsi="Calibri" w:cs="Calibri"/>
          <w:b/>
          <w:bCs/>
          <w:sz w:val="22"/>
          <w:szCs w:val="22"/>
        </w:rPr>
        <w:t>li</w:t>
      </w:r>
      <w:r w:rsidRPr="00164182">
        <w:rPr>
          <w:rFonts w:ascii="Calibri" w:hAnsi="Calibri" w:cs="Calibri"/>
          <w:b/>
          <w:bCs/>
          <w:sz w:val="22"/>
          <w:szCs w:val="22"/>
        </w:rPr>
        <w:t>ency</w:t>
      </w:r>
    </w:p>
    <w:p w14:paraId="44A84515" w14:textId="281F4906" w:rsidR="00510576" w:rsidRPr="00164182" w:rsidRDefault="003B4581" w:rsidP="0051057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Improv</w:t>
      </w:r>
      <w:r w:rsidR="0068044E" w:rsidRPr="00164182">
        <w:rPr>
          <w:rFonts w:ascii="Calibri" w:hAnsi="Calibri" w:cs="Calibri"/>
          <w:sz w:val="22"/>
          <w:szCs w:val="22"/>
        </w:rPr>
        <w:t>e</w:t>
      </w:r>
      <w:r w:rsidRPr="00164182">
        <w:rPr>
          <w:rFonts w:ascii="Calibri" w:hAnsi="Calibri" w:cs="Calibri"/>
          <w:sz w:val="22"/>
          <w:szCs w:val="22"/>
        </w:rPr>
        <w:t xml:space="preserve"> input use efficiency and handling</w:t>
      </w:r>
      <w:r w:rsidR="00C30541" w:rsidRPr="00164182">
        <w:rPr>
          <w:rFonts w:ascii="Calibri" w:hAnsi="Calibri" w:cs="Calibri"/>
          <w:sz w:val="22"/>
          <w:szCs w:val="22"/>
        </w:rPr>
        <w:t xml:space="preserve"> of</w:t>
      </w:r>
      <w:r w:rsidRPr="00164182">
        <w:rPr>
          <w:rFonts w:ascii="Calibri" w:hAnsi="Calibri" w:cs="Calibri"/>
          <w:sz w:val="22"/>
          <w:szCs w:val="22"/>
        </w:rPr>
        <w:t xml:space="preserve"> adverse weather</w:t>
      </w:r>
    </w:p>
    <w:p w14:paraId="3161D324" w14:textId="14265901" w:rsidR="003B4581" w:rsidRPr="00164182" w:rsidRDefault="005A28AC" w:rsidP="001C2EA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Examples include</w:t>
      </w:r>
      <w:r w:rsidR="003B4581" w:rsidRPr="00164182">
        <w:rPr>
          <w:rFonts w:ascii="Calibri" w:hAnsi="Calibri" w:cs="Calibri"/>
          <w:sz w:val="22"/>
          <w:szCs w:val="22"/>
        </w:rPr>
        <w:t xml:space="preserve"> </w:t>
      </w:r>
      <w:r w:rsidR="002D7CED" w:rsidRPr="00164182">
        <w:rPr>
          <w:rFonts w:ascii="Calibri" w:hAnsi="Calibri" w:cs="Calibri"/>
          <w:sz w:val="22"/>
          <w:szCs w:val="22"/>
        </w:rPr>
        <w:t>a</w:t>
      </w:r>
      <w:r w:rsidR="003B4581" w:rsidRPr="00164182">
        <w:rPr>
          <w:rFonts w:ascii="Calibri" w:hAnsi="Calibri" w:cs="Calibri"/>
          <w:sz w:val="22"/>
          <w:szCs w:val="22"/>
        </w:rPr>
        <w:t xml:space="preserve">gronomy and soil health, irrigation efficiency, </w:t>
      </w:r>
      <w:r w:rsidR="00874230" w:rsidRPr="00164182">
        <w:rPr>
          <w:rFonts w:ascii="Calibri" w:hAnsi="Calibri" w:cs="Calibri"/>
          <w:sz w:val="22"/>
          <w:szCs w:val="22"/>
        </w:rPr>
        <w:t>fertilizer use</w:t>
      </w:r>
      <w:r w:rsidR="00C01E21" w:rsidRPr="00164182">
        <w:rPr>
          <w:rFonts w:ascii="Calibri" w:hAnsi="Calibri" w:cs="Calibri"/>
          <w:sz w:val="22"/>
          <w:szCs w:val="22"/>
        </w:rPr>
        <w:t xml:space="preserve"> efficiency, planting seed quality, and</w:t>
      </w:r>
      <w:r w:rsidRPr="00164182">
        <w:rPr>
          <w:rFonts w:ascii="Calibri" w:hAnsi="Calibri" w:cs="Calibri"/>
          <w:sz w:val="22"/>
          <w:szCs w:val="22"/>
        </w:rPr>
        <w:t xml:space="preserve"> crop resiliency</w:t>
      </w:r>
    </w:p>
    <w:p w14:paraId="4D43F698" w14:textId="3A1F3D3C" w:rsidR="001C2EAF" w:rsidRPr="00164182" w:rsidRDefault="00E3413A" w:rsidP="00A94060">
      <w:pPr>
        <w:spacing w:before="24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Pest Management</w:t>
      </w:r>
    </w:p>
    <w:p w14:paraId="1845F4D0" w14:textId="3FBB3D6D" w:rsidR="00345ED9" w:rsidRPr="00164182" w:rsidRDefault="00345ED9" w:rsidP="00345E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Enhance </w:t>
      </w:r>
      <w:r w:rsidR="00052E48" w:rsidRPr="00164182">
        <w:rPr>
          <w:rFonts w:ascii="Calibri" w:hAnsi="Calibri" w:cs="Calibri"/>
          <w:sz w:val="22"/>
          <w:szCs w:val="22"/>
        </w:rPr>
        <w:t xml:space="preserve">pest </w:t>
      </w:r>
      <w:r w:rsidRPr="00164182">
        <w:rPr>
          <w:rFonts w:ascii="Calibri" w:hAnsi="Calibri" w:cs="Calibri"/>
          <w:sz w:val="22"/>
          <w:szCs w:val="22"/>
        </w:rPr>
        <w:t xml:space="preserve">management to </w:t>
      </w:r>
      <w:r w:rsidR="005A28AC" w:rsidRPr="00164182">
        <w:rPr>
          <w:rFonts w:ascii="Calibri" w:hAnsi="Calibri" w:cs="Calibri"/>
          <w:sz w:val="22"/>
          <w:szCs w:val="22"/>
        </w:rPr>
        <w:t>reduce</w:t>
      </w:r>
      <w:r w:rsidRPr="00164182">
        <w:rPr>
          <w:rFonts w:ascii="Calibri" w:hAnsi="Calibri" w:cs="Calibri"/>
          <w:sz w:val="22"/>
          <w:szCs w:val="22"/>
        </w:rPr>
        <w:t xml:space="preserve"> losses </w:t>
      </w:r>
      <w:r w:rsidR="005A28AC" w:rsidRPr="00164182">
        <w:rPr>
          <w:rFonts w:ascii="Calibri" w:hAnsi="Calibri" w:cs="Calibri"/>
          <w:sz w:val="22"/>
          <w:szCs w:val="22"/>
        </w:rPr>
        <w:t xml:space="preserve">while </w:t>
      </w:r>
      <w:r w:rsidRPr="00164182">
        <w:rPr>
          <w:rFonts w:ascii="Calibri" w:hAnsi="Calibri" w:cs="Calibri"/>
          <w:sz w:val="22"/>
          <w:szCs w:val="22"/>
        </w:rPr>
        <w:t>limit</w:t>
      </w:r>
      <w:r w:rsidR="005A28AC" w:rsidRPr="00164182">
        <w:rPr>
          <w:rFonts w:ascii="Calibri" w:hAnsi="Calibri" w:cs="Calibri"/>
          <w:sz w:val="22"/>
          <w:szCs w:val="22"/>
        </w:rPr>
        <w:t>ing</w:t>
      </w:r>
      <w:r w:rsidRPr="00164182">
        <w:rPr>
          <w:rFonts w:ascii="Calibri" w:hAnsi="Calibri" w:cs="Calibri"/>
          <w:sz w:val="22"/>
          <w:szCs w:val="22"/>
        </w:rPr>
        <w:t xml:space="preserve"> </w:t>
      </w:r>
      <w:r w:rsidR="00E71B1D" w:rsidRPr="00164182">
        <w:rPr>
          <w:rFonts w:ascii="Calibri" w:hAnsi="Calibri" w:cs="Calibri"/>
          <w:sz w:val="22"/>
          <w:szCs w:val="22"/>
        </w:rPr>
        <w:t>inputs</w:t>
      </w:r>
    </w:p>
    <w:p w14:paraId="2AFFDE91" w14:textId="2C6E56CE" w:rsidR="00345ED9" w:rsidRPr="00164182" w:rsidRDefault="005A28AC" w:rsidP="00345E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Examples</w:t>
      </w:r>
      <w:r w:rsidR="00345ED9" w:rsidRPr="00164182">
        <w:rPr>
          <w:rFonts w:ascii="Calibri" w:hAnsi="Calibri" w:cs="Calibri"/>
          <w:sz w:val="22"/>
          <w:szCs w:val="22"/>
        </w:rPr>
        <w:t xml:space="preserve"> include </w:t>
      </w:r>
      <w:proofErr w:type="gramStart"/>
      <w:r w:rsidR="002D7CED" w:rsidRPr="00164182">
        <w:rPr>
          <w:rFonts w:ascii="Calibri" w:hAnsi="Calibri" w:cs="Calibri"/>
          <w:sz w:val="22"/>
          <w:szCs w:val="22"/>
        </w:rPr>
        <w:t>i</w:t>
      </w:r>
      <w:r w:rsidR="00345ED9" w:rsidRPr="00164182">
        <w:rPr>
          <w:rFonts w:ascii="Calibri" w:hAnsi="Calibri" w:cs="Calibri"/>
          <w:sz w:val="22"/>
          <w:szCs w:val="22"/>
        </w:rPr>
        <w:t>nsect</w:t>
      </w:r>
      <w:proofErr w:type="gramEnd"/>
      <w:r w:rsidR="00345ED9" w:rsidRPr="00164182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345ED9" w:rsidRPr="00164182">
        <w:rPr>
          <w:rFonts w:ascii="Calibri" w:hAnsi="Calibri" w:cs="Calibri"/>
          <w:sz w:val="22"/>
          <w:szCs w:val="22"/>
        </w:rPr>
        <w:t>weed</w:t>
      </w:r>
      <w:proofErr w:type="gramEnd"/>
      <w:r w:rsidR="00345ED9" w:rsidRPr="00164182">
        <w:rPr>
          <w:rFonts w:ascii="Calibri" w:hAnsi="Calibri" w:cs="Calibri"/>
          <w:sz w:val="22"/>
          <w:szCs w:val="22"/>
        </w:rPr>
        <w:t>,</w:t>
      </w:r>
      <w:r w:rsidR="00C63A0B" w:rsidRPr="00164182">
        <w:rPr>
          <w:rFonts w:ascii="Calibri" w:hAnsi="Calibri" w:cs="Calibri"/>
          <w:sz w:val="22"/>
          <w:szCs w:val="22"/>
        </w:rPr>
        <w:t xml:space="preserve"> or</w:t>
      </w:r>
      <w:r w:rsidR="00345ED9" w:rsidRPr="00164182">
        <w:rPr>
          <w:rFonts w:ascii="Calibri" w:hAnsi="Calibri" w:cs="Calibri"/>
          <w:sz w:val="22"/>
          <w:szCs w:val="22"/>
        </w:rPr>
        <w:t xml:space="preserve"> pathogen</w:t>
      </w:r>
      <w:r w:rsidR="00C63A0B" w:rsidRPr="00164182">
        <w:rPr>
          <w:rFonts w:ascii="Calibri" w:hAnsi="Calibri" w:cs="Calibri"/>
          <w:sz w:val="22"/>
          <w:szCs w:val="22"/>
        </w:rPr>
        <w:t xml:space="preserve"> (including nematode) </w:t>
      </w:r>
      <w:r w:rsidR="004E01B1" w:rsidRPr="00164182">
        <w:rPr>
          <w:rFonts w:ascii="Calibri" w:hAnsi="Calibri" w:cs="Calibri"/>
          <w:sz w:val="22"/>
          <w:szCs w:val="22"/>
        </w:rPr>
        <w:t>management,</w:t>
      </w:r>
      <w:r w:rsidR="00345ED9" w:rsidRPr="00164182">
        <w:rPr>
          <w:rFonts w:ascii="Calibri" w:hAnsi="Calibri" w:cs="Calibri"/>
          <w:sz w:val="22"/>
          <w:szCs w:val="22"/>
        </w:rPr>
        <w:t xml:space="preserve"> </w:t>
      </w:r>
      <w:r w:rsidR="00C63A0B" w:rsidRPr="00164182">
        <w:rPr>
          <w:rFonts w:ascii="Calibri" w:hAnsi="Calibri" w:cs="Calibri"/>
          <w:sz w:val="22"/>
          <w:szCs w:val="22"/>
        </w:rPr>
        <w:t xml:space="preserve">and </w:t>
      </w:r>
      <w:r w:rsidRPr="00164182">
        <w:rPr>
          <w:rFonts w:ascii="Calibri" w:hAnsi="Calibri" w:cs="Calibri"/>
          <w:sz w:val="22"/>
          <w:szCs w:val="22"/>
        </w:rPr>
        <w:t xml:space="preserve">associated </w:t>
      </w:r>
      <w:r w:rsidR="003F1965" w:rsidRPr="00164182">
        <w:rPr>
          <w:rFonts w:ascii="Calibri" w:hAnsi="Calibri" w:cs="Calibri"/>
          <w:sz w:val="22"/>
          <w:szCs w:val="22"/>
        </w:rPr>
        <w:t>regulatory items</w:t>
      </w:r>
    </w:p>
    <w:p w14:paraId="5082B769" w14:textId="36EFFA6A" w:rsidR="00416E20" w:rsidRPr="00164182" w:rsidRDefault="00416E20" w:rsidP="00A94060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Basic research is encouraged </w:t>
      </w:r>
      <w:r w:rsidR="00AD5938" w:rsidRPr="00164182">
        <w:rPr>
          <w:rFonts w:ascii="Calibri" w:hAnsi="Calibri" w:cs="Calibri"/>
          <w:sz w:val="22"/>
          <w:szCs w:val="22"/>
        </w:rPr>
        <w:t xml:space="preserve">if </w:t>
      </w:r>
      <w:r w:rsidRPr="00164182">
        <w:rPr>
          <w:rFonts w:ascii="Calibri" w:hAnsi="Calibri" w:cs="Calibri"/>
          <w:sz w:val="22"/>
          <w:szCs w:val="22"/>
        </w:rPr>
        <w:t xml:space="preserve">a clear line </w:t>
      </w:r>
      <w:r w:rsidR="00094B47" w:rsidRPr="00164182">
        <w:rPr>
          <w:rFonts w:ascii="Calibri" w:hAnsi="Calibri" w:cs="Calibri"/>
          <w:sz w:val="22"/>
          <w:szCs w:val="22"/>
        </w:rPr>
        <w:t>of delivery to field application can be described</w:t>
      </w:r>
    </w:p>
    <w:p w14:paraId="4532F727" w14:textId="5E172120" w:rsidR="00094B47" w:rsidRPr="00164182" w:rsidRDefault="00094B47" w:rsidP="00A94060">
      <w:pPr>
        <w:spacing w:before="24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Precision Farming</w:t>
      </w:r>
    </w:p>
    <w:p w14:paraId="246B5FCC" w14:textId="28FDE0B0" w:rsidR="00094B47" w:rsidRPr="00164182" w:rsidRDefault="00AF6CD4" w:rsidP="00A9406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Incorporation</w:t>
      </w:r>
      <w:r w:rsidR="00F029F5" w:rsidRPr="00164182">
        <w:rPr>
          <w:rFonts w:ascii="Calibri" w:hAnsi="Calibri" w:cs="Calibri"/>
          <w:sz w:val="22"/>
          <w:szCs w:val="22"/>
        </w:rPr>
        <w:t xml:space="preserve"> of </w:t>
      </w:r>
      <w:r w:rsidR="00094B47" w:rsidRPr="00164182">
        <w:rPr>
          <w:rFonts w:ascii="Calibri" w:hAnsi="Calibri" w:cs="Calibri"/>
          <w:sz w:val="22"/>
          <w:szCs w:val="22"/>
        </w:rPr>
        <w:t>precision farming technologies into all production</w:t>
      </w:r>
      <w:r w:rsidR="00834019" w:rsidRPr="00164182">
        <w:rPr>
          <w:rFonts w:ascii="Calibri" w:hAnsi="Calibri" w:cs="Calibri"/>
          <w:sz w:val="22"/>
          <w:szCs w:val="22"/>
        </w:rPr>
        <w:t xml:space="preserve"> areas</w:t>
      </w:r>
    </w:p>
    <w:p w14:paraId="0C62E6D1" w14:textId="06483F63" w:rsidR="002F30D8" w:rsidRPr="00164182" w:rsidRDefault="00F029F5" w:rsidP="00A94060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Examples</w:t>
      </w:r>
      <w:r w:rsidR="002F30D8" w:rsidRPr="00164182">
        <w:rPr>
          <w:rFonts w:ascii="Calibri" w:hAnsi="Calibri" w:cs="Calibri"/>
          <w:sz w:val="22"/>
          <w:szCs w:val="22"/>
        </w:rPr>
        <w:t xml:space="preserve"> include automation, sensors, precision applications, AI</w:t>
      </w:r>
      <w:r w:rsidR="00B85E27" w:rsidRPr="00164182">
        <w:rPr>
          <w:rFonts w:ascii="Calibri" w:hAnsi="Calibri" w:cs="Calibri"/>
          <w:sz w:val="22"/>
          <w:szCs w:val="22"/>
        </w:rPr>
        <w:t xml:space="preserve"> data </w:t>
      </w:r>
      <w:r w:rsidR="00834019" w:rsidRPr="00164182">
        <w:rPr>
          <w:rFonts w:ascii="Calibri" w:hAnsi="Calibri" w:cs="Calibri"/>
          <w:sz w:val="22"/>
          <w:szCs w:val="22"/>
        </w:rPr>
        <w:t>and</w:t>
      </w:r>
      <w:r w:rsidR="00B85E27" w:rsidRPr="00164182">
        <w:rPr>
          <w:rFonts w:ascii="Calibri" w:hAnsi="Calibri" w:cs="Calibri"/>
          <w:sz w:val="22"/>
          <w:szCs w:val="22"/>
        </w:rPr>
        <w:t xml:space="preserve"> modeling, </w:t>
      </w:r>
      <w:r w:rsidR="00AF6CD4" w:rsidRPr="00164182">
        <w:rPr>
          <w:rFonts w:ascii="Calibri" w:hAnsi="Calibri" w:cs="Calibri"/>
          <w:sz w:val="22"/>
          <w:szCs w:val="22"/>
        </w:rPr>
        <w:t>a</w:t>
      </w:r>
      <w:r w:rsidRPr="00164182">
        <w:rPr>
          <w:rFonts w:ascii="Calibri" w:hAnsi="Calibri" w:cs="Calibri"/>
          <w:sz w:val="22"/>
          <w:szCs w:val="22"/>
        </w:rPr>
        <w:t xml:space="preserve">utonomous, </w:t>
      </w:r>
      <w:r w:rsidR="00B85E27" w:rsidRPr="00164182">
        <w:rPr>
          <w:rFonts w:ascii="Calibri" w:hAnsi="Calibri" w:cs="Calibri"/>
          <w:sz w:val="22"/>
          <w:szCs w:val="22"/>
        </w:rPr>
        <w:t>and next generation harvesting</w:t>
      </w:r>
    </w:p>
    <w:p w14:paraId="41C72338" w14:textId="42776BCF" w:rsidR="00B85E27" w:rsidRPr="00164182" w:rsidRDefault="00B85E27" w:rsidP="00A94060">
      <w:pPr>
        <w:spacing w:before="24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Agrigenomics</w:t>
      </w:r>
    </w:p>
    <w:p w14:paraId="2DE85FA4" w14:textId="56371D97" w:rsidR="00B85E27" w:rsidRPr="00164182" w:rsidRDefault="00B85E27" w:rsidP="00A9406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Advanced breeding and genetic engineering techniques</w:t>
      </w:r>
    </w:p>
    <w:p w14:paraId="40E0E94F" w14:textId="572A9049" w:rsidR="00B85E27" w:rsidRPr="00164182" w:rsidRDefault="00F029F5" w:rsidP="00A94060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>Examples</w:t>
      </w:r>
      <w:r w:rsidR="00411D09" w:rsidRPr="00164182">
        <w:rPr>
          <w:rFonts w:ascii="Calibri" w:hAnsi="Calibri" w:cs="Calibri"/>
          <w:sz w:val="22"/>
          <w:szCs w:val="22"/>
        </w:rPr>
        <w:t xml:space="preserve"> include</w:t>
      </w:r>
      <w:r w:rsidR="00D21CEE" w:rsidRPr="00164182">
        <w:rPr>
          <w:rFonts w:ascii="Calibri" w:hAnsi="Calibri" w:cs="Calibri"/>
          <w:sz w:val="22"/>
          <w:szCs w:val="22"/>
        </w:rPr>
        <w:t xml:space="preserve"> </w:t>
      </w:r>
      <w:r w:rsidR="00411D09" w:rsidRPr="00164182">
        <w:rPr>
          <w:rFonts w:ascii="Calibri" w:hAnsi="Calibri" w:cs="Calibri"/>
          <w:sz w:val="22"/>
          <w:szCs w:val="22"/>
        </w:rPr>
        <w:t>genome editing, yield and quality</w:t>
      </w:r>
      <w:r w:rsidR="00C71A2D" w:rsidRPr="00164182">
        <w:rPr>
          <w:rFonts w:ascii="Calibri" w:hAnsi="Calibri" w:cs="Calibri"/>
          <w:sz w:val="22"/>
          <w:szCs w:val="22"/>
        </w:rPr>
        <w:t xml:space="preserve"> research, novel pest management, and advanced breeding strategies</w:t>
      </w:r>
    </w:p>
    <w:p w14:paraId="320AA673" w14:textId="0CA90C5F" w:rsidR="00C71A2D" w:rsidRPr="00164182" w:rsidRDefault="00C71A2D" w:rsidP="00A94060">
      <w:pPr>
        <w:spacing w:before="24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Co-Product Utilization</w:t>
      </w:r>
    </w:p>
    <w:p w14:paraId="2972F366" w14:textId="5667F844" w:rsidR="00C71A2D" w:rsidRPr="00164182" w:rsidRDefault="00C71A2D" w:rsidP="00A9406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Support research </w:t>
      </w:r>
      <w:r w:rsidR="00D21CEE" w:rsidRPr="00164182">
        <w:rPr>
          <w:rFonts w:ascii="Calibri" w:hAnsi="Calibri" w:cs="Calibri"/>
          <w:sz w:val="22"/>
          <w:szCs w:val="22"/>
        </w:rPr>
        <w:t>on</w:t>
      </w:r>
      <w:r w:rsidRPr="00164182">
        <w:rPr>
          <w:rFonts w:ascii="Calibri" w:hAnsi="Calibri" w:cs="Calibri"/>
          <w:sz w:val="22"/>
          <w:szCs w:val="22"/>
        </w:rPr>
        <w:t xml:space="preserve"> co-product utilization opportunities</w:t>
      </w:r>
    </w:p>
    <w:p w14:paraId="19EDBB5E" w14:textId="23F7D25D" w:rsidR="00F5450F" w:rsidRPr="00164182" w:rsidRDefault="0040767D" w:rsidP="007434AE">
      <w:pPr>
        <w:pStyle w:val="ListParagraph"/>
        <w:numPr>
          <w:ilvl w:val="0"/>
          <w:numId w:val="6"/>
        </w:numPr>
        <w:spacing w:afterLines="80" w:after="192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lastRenderedPageBreak/>
        <w:t>Examples include</w:t>
      </w:r>
      <w:r w:rsidR="00C71A2D" w:rsidRPr="00164182">
        <w:rPr>
          <w:rFonts w:ascii="Calibri" w:hAnsi="Calibri" w:cs="Calibri"/>
          <w:sz w:val="22"/>
          <w:szCs w:val="22"/>
        </w:rPr>
        <w:t xml:space="preserve"> cottonseed (all uses), oil content </w:t>
      </w:r>
      <w:r w:rsidR="00D21CEE" w:rsidRPr="00164182">
        <w:rPr>
          <w:rFonts w:ascii="Calibri" w:hAnsi="Calibri" w:cs="Calibri"/>
          <w:sz w:val="22"/>
          <w:szCs w:val="22"/>
        </w:rPr>
        <w:t>and</w:t>
      </w:r>
      <w:r w:rsidR="00C71A2D" w:rsidRPr="00164182">
        <w:rPr>
          <w:rFonts w:ascii="Calibri" w:hAnsi="Calibri" w:cs="Calibri"/>
          <w:sz w:val="22"/>
          <w:szCs w:val="22"/>
        </w:rPr>
        <w:t xml:space="preserve"> quality, novel plant biomass uses,</w:t>
      </w:r>
      <w:r w:rsidR="00A94060" w:rsidRPr="00164182">
        <w:rPr>
          <w:rFonts w:ascii="Calibri" w:hAnsi="Calibri" w:cs="Calibri"/>
          <w:sz w:val="22"/>
          <w:szCs w:val="22"/>
        </w:rPr>
        <w:t xml:space="preserve"> and co-product</w:t>
      </w:r>
      <w:r w:rsidR="00C71A2D" w:rsidRPr="00164182">
        <w:rPr>
          <w:rFonts w:ascii="Calibri" w:hAnsi="Calibri" w:cs="Calibri"/>
          <w:sz w:val="22"/>
          <w:szCs w:val="22"/>
        </w:rPr>
        <w:t xml:space="preserve"> storage and handling</w:t>
      </w:r>
    </w:p>
    <w:p w14:paraId="522F5C18" w14:textId="77777777" w:rsidR="00070C84" w:rsidRPr="00164182" w:rsidRDefault="00070C84" w:rsidP="00070C8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Pre-Proposals:</w:t>
      </w:r>
    </w:p>
    <w:p w14:paraId="7DECDEB4" w14:textId="77777777" w:rsidR="00070C84" w:rsidRPr="00164182" w:rsidRDefault="00070C84" w:rsidP="00070C8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sz w:val="22"/>
          <w:szCs w:val="22"/>
        </w:rPr>
        <w:t xml:space="preserve">For new proposals, researchers are urged to submit a concise pre-proposal before developing full documentation. This initial submission, which includes a brief email outlining the concept, methodology, and budget requirements, facilitates collaborative refinement of objectives aligned with organizational priorities. Pre-proposals must specify the key focus area. </w:t>
      </w:r>
      <w:r w:rsidRPr="00164182">
        <w:rPr>
          <w:rFonts w:ascii="Calibri" w:hAnsi="Calibri" w:cs="Calibri"/>
          <w:i/>
          <w:iCs/>
          <w:sz w:val="22"/>
          <w:szCs w:val="22"/>
        </w:rPr>
        <w:t>If cross-disciplinary, please indicate which focus areas and primary discipline.</w:t>
      </w:r>
    </w:p>
    <w:p w14:paraId="1187B019" w14:textId="77777777" w:rsidR="00070C84" w:rsidRPr="00164182" w:rsidRDefault="00070C84" w:rsidP="00F5450F">
      <w:pPr>
        <w:spacing w:afterLines="80" w:after="192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6992E52" w14:textId="2941B3F2" w:rsidR="002354C6" w:rsidRPr="00164182" w:rsidRDefault="00D21CEE" w:rsidP="00F5450F">
      <w:pPr>
        <w:spacing w:afterLines="80" w:after="192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>Research p</w:t>
      </w:r>
      <w:r w:rsidR="002354C6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roposals </w:t>
      </w:r>
      <w:r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>must</w:t>
      </w:r>
      <w:r w:rsidR="002354C6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contain the following </w:t>
      </w:r>
      <w:r w:rsidR="00425AE5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information with a </w:t>
      </w:r>
      <w:r w:rsidR="00425AE5" w:rsidRPr="00B23C62">
        <w:rPr>
          <w:rFonts w:ascii="Calibri" w:hAnsi="Calibri" w:cs="Calibri"/>
          <w:b/>
          <w:bCs/>
          <w:sz w:val="22"/>
          <w:szCs w:val="22"/>
        </w:rPr>
        <w:t>maximum of 5 pages</w:t>
      </w:r>
      <w:r w:rsidR="002354C6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7D92C971" w14:textId="77777777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3" w:anchor="Name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Name and Address of Cooperator</w:t>
        </w:r>
      </w:hyperlink>
    </w:p>
    <w:p w14:paraId="0346E319" w14:textId="77777777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4" w:anchor="Project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Project Title</w:t>
        </w:r>
      </w:hyperlink>
    </w:p>
    <w:p w14:paraId="7C8A6E05" w14:textId="4A4CC171" w:rsidR="00AA3D0B" w:rsidRPr="00164182" w:rsidRDefault="00AA3D0B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64182">
        <w:rPr>
          <w:rFonts w:ascii="Calibri" w:hAnsi="Calibri" w:cs="Calibri"/>
          <w:color w:val="000000" w:themeColor="text1"/>
          <w:sz w:val="22"/>
          <w:szCs w:val="22"/>
        </w:rPr>
        <w:t>Indicat</w:t>
      </w:r>
      <w:r w:rsidR="00F679C6" w:rsidRPr="00164182">
        <w:rPr>
          <w:rFonts w:ascii="Calibri" w:hAnsi="Calibri" w:cs="Calibri"/>
          <w:color w:val="000000" w:themeColor="text1"/>
          <w:sz w:val="22"/>
          <w:szCs w:val="22"/>
        </w:rPr>
        <w:t>ion of</w:t>
      </w:r>
      <w:r w:rsidRPr="00164182">
        <w:rPr>
          <w:rFonts w:ascii="Calibri" w:hAnsi="Calibri" w:cs="Calibri"/>
          <w:color w:val="000000" w:themeColor="text1"/>
          <w:sz w:val="22"/>
          <w:szCs w:val="22"/>
        </w:rPr>
        <w:t xml:space="preserve"> New Proposal or Renewal</w:t>
      </w:r>
    </w:p>
    <w:p w14:paraId="5182F10D" w14:textId="348C039E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5" w:anchor="Objective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Objective</w:t>
        </w:r>
        <w:r w:rsidR="00F679C6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(s)</w:t>
        </w:r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 of Research</w:t>
        </w:r>
      </w:hyperlink>
    </w:p>
    <w:p w14:paraId="276657B1" w14:textId="7A3D78A1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6" w:anchor="Significance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Significance</w:t>
        </w:r>
        <w:r w:rsidR="00F029F5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/</w:t>
        </w:r>
        <w:r w:rsidR="00D74276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Justification</w:t>
        </w:r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 of Research</w:t>
        </w:r>
      </w:hyperlink>
    </w:p>
    <w:p w14:paraId="36524FF8" w14:textId="77777777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7" w:anchor="Plan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Plan of Work</w:t>
        </w:r>
      </w:hyperlink>
    </w:p>
    <w:p w14:paraId="41BB8349" w14:textId="55E7380C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8" w:anchor="Starting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Starting Date and Duration</w:t>
        </w:r>
      </w:hyperlink>
      <w:r w:rsidR="00AE35A6" w:rsidRPr="00164182">
        <w:rPr>
          <w:rFonts w:ascii="Calibri" w:hAnsi="Calibri" w:cs="Calibri"/>
          <w:color w:val="000000" w:themeColor="text1"/>
          <w:sz w:val="22"/>
          <w:szCs w:val="22"/>
        </w:rPr>
        <w:t xml:space="preserve"> with</w:t>
      </w:r>
      <w:r w:rsidR="005472D6" w:rsidRPr="00164182">
        <w:rPr>
          <w:rFonts w:ascii="Calibri" w:hAnsi="Calibri" w:cs="Calibri"/>
          <w:color w:val="000000" w:themeColor="text1"/>
          <w:sz w:val="22"/>
          <w:szCs w:val="22"/>
        </w:rPr>
        <w:t xml:space="preserve"> Full Project Timeline</w:t>
      </w:r>
    </w:p>
    <w:p w14:paraId="43023FB9" w14:textId="46CCB06A" w:rsidR="002354C6" w:rsidRPr="00164182" w:rsidRDefault="002354C6" w:rsidP="00F679C6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9" w:anchor="Budget." w:history="1">
        <w:r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Budget</w:t>
        </w:r>
      </w:hyperlink>
    </w:p>
    <w:p w14:paraId="47C60CC3" w14:textId="77777777" w:rsidR="00BF5654" w:rsidRDefault="00BF5654" w:rsidP="008E4C87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5A39DB12" w14:textId="7CC24079" w:rsidR="00655054" w:rsidRPr="006A2F04" w:rsidRDefault="00BF5654" w:rsidP="00D82DD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Depending on</w:t>
      </w:r>
      <w:r w:rsidR="00655054">
        <w:rPr>
          <w:rFonts w:ascii="Calibri" w:hAnsi="Calibri" w:cs="Calibri"/>
          <w:color w:val="000000" w:themeColor="text1"/>
          <w:sz w:val="22"/>
          <w:szCs w:val="22"/>
        </w:rPr>
        <w:t xml:space="preserve"> circumstances</w:t>
      </w:r>
      <w:r w:rsidR="0079148A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additional information on </w:t>
      </w:r>
      <w:r w:rsidR="00655054">
        <w:rPr>
          <w:rFonts w:ascii="Calibri" w:hAnsi="Calibri" w:cs="Calibri"/>
          <w:color w:val="000000" w:themeColor="text1"/>
          <w:sz w:val="22"/>
          <w:szCs w:val="22"/>
        </w:rPr>
        <w:t xml:space="preserve">qualifications of the researcher, </w:t>
      </w:r>
      <w:hyperlink r:id="rId20" w:anchor="Prior" w:history="1">
        <w:r w:rsidR="00655054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p</w:t>
        </w:r>
        <w:r w:rsidR="00655054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rior and </w:t>
        </w:r>
        <w:r w:rsidR="00655054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o</w:t>
        </w:r>
        <w:r w:rsidR="00655054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n-going </w:t>
        </w:r>
        <w:r w:rsidR="00655054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r</w:t>
        </w:r>
        <w:r w:rsidR="00655054" w:rsidRPr="00164182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esearch</w:t>
        </w:r>
      </w:hyperlink>
      <w:r w:rsidR="00D15106">
        <w:t xml:space="preserve">, </w:t>
      </w:r>
      <w:r w:rsidR="00D15106">
        <w:rPr>
          <w:rFonts w:ascii="Calibri" w:hAnsi="Calibri" w:cs="Calibri"/>
          <w:sz w:val="22"/>
          <w:szCs w:val="22"/>
        </w:rPr>
        <w:t xml:space="preserve">as well as </w:t>
      </w:r>
      <w:r w:rsidR="0079148A">
        <w:rPr>
          <w:rFonts w:ascii="Calibri" w:hAnsi="Calibri" w:cs="Calibri"/>
          <w:sz w:val="22"/>
          <w:szCs w:val="22"/>
        </w:rPr>
        <w:t>other funding sources</w:t>
      </w:r>
      <w:r w:rsidR="005A5B9B">
        <w:t xml:space="preserve"> </w:t>
      </w:r>
      <w:r w:rsidR="005A5B9B" w:rsidRPr="006A2F04">
        <w:rPr>
          <w:rFonts w:ascii="Calibri" w:hAnsi="Calibri" w:cs="Calibri"/>
          <w:sz w:val="22"/>
          <w:szCs w:val="22"/>
        </w:rPr>
        <w:t>m</w:t>
      </w:r>
      <w:r w:rsidR="006A2F04">
        <w:rPr>
          <w:rFonts w:ascii="Calibri" w:hAnsi="Calibri" w:cs="Calibri"/>
          <w:sz w:val="22"/>
          <w:szCs w:val="22"/>
        </w:rPr>
        <w:t xml:space="preserve">ay be requested </w:t>
      </w:r>
      <w:r w:rsidR="00FD5366">
        <w:rPr>
          <w:rFonts w:ascii="Calibri" w:hAnsi="Calibri" w:cs="Calibri"/>
          <w:sz w:val="22"/>
          <w:szCs w:val="22"/>
        </w:rPr>
        <w:t>before</w:t>
      </w:r>
      <w:r w:rsidR="006A2F04">
        <w:rPr>
          <w:rFonts w:ascii="Calibri" w:hAnsi="Calibri" w:cs="Calibri"/>
          <w:sz w:val="22"/>
          <w:szCs w:val="22"/>
        </w:rPr>
        <w:t xml:space="preserve"> </w:t>
      </w:r>
      <w:r w:rsidR="00521AF6">
        <w:rPr>
          <w:rFonts w:ascii="Calibri" w:hAnsi="Calibri" w:cs="Calibri"/>
          <w:sz w:val="22"/>
          <w:szCs w:val="22"/>
        </w:rPr>
        <w:t xml:space="preserve">a proposal </w:t>
      </w:r>
      <w:r w:rsidR="00FD5366">
        <w:rPr>
          <w:rFonts w:ascii="Calibri" w:hAnsi="Calibri" w:cs="Calibri"/>
          <w:sz w:val="22"/>
          <w:szCs w:val="22"/>
        </w:rPr>
        <w:t>is</w:t>
      </w:r>
      <w:r w:rsidR="0079148A">
        <w:rPr>
          <w:rFonts w:ascii="Calibri" w:hAnsi="Calibri" w:cs="Calibri"/>
          <w:sz w:val="22"/>
          <w:szCs w:val="22"/>
        </w:rPr>
        <w:t xml:space="preserve"> </w:t>
      </w:r>
      <w:r w:rsidR="00521AF6">
        <w:rPr>
          <w:rFonts w:ascii="Calibri" w:hAnsi="Calibri" w:cs="Calibri"/>
          <w:sz w:val="22"/>
          <w:szCs w:val="22"/>
        </w:rPr>
        <w:t xml:space="preserve">fully considered. </w:t>
      </w:r>
    </w:p>
    <w:p w14:paraId="619B18D4" w14:textId="78963107" w:rsidR="008E4C87" w:rsidRPr="00164182" w:rsidRDefault="008E4C87" w:rsidP="008E4C87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9E07090" w14:textId="55C13A22" w:rsidR="00D86D61" w:rsidRPr="00164182" w:rsidRDefault="00FD3321" w:rsidP="008E4C8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Additional </w:t>
      </w:r>
      <w:r w:rsidR="004A152E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>instructions for each</w:t>
      </w:r>
      <w:r w:rsidR="00322783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section</w:t>
      </w:r>
      <w:r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2479F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>are located</w:t>
      </w:r>
      <w:r w:rsidR="00D86D61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here</w:t>
      </w:r>
      <w:r w:rsidR="0082479F" w:rsidRPr="0016418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</w:p>
    <w:p w14:paraId="2941672C" w14:textId="12E094F4" w:rsidR="00FD3321" w:rsidRPr="00164182" w:rsidRDefault="00D86D61" w:rsidP="008E4C8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hyperlink r:id="rId21" w:history="1">
        <w:r w:rsidRPr="00164182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https://www.cottoninc.com/about-cotton/corporate/research-proposal-guidelines/</w:t>
        </w:r>
      </w:hyperlink>
    </w:p>
    <w:p w14:paraId="5FDF8BC3" w14:textId="77777777" w:rsidR="002354C6" w:rsidRPr="00665D93" w:rsidRDefault="002354C6" w:rsidP="008E4C8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9171858" w14:textId="434A4315" w:rsidR="003E0D39" w:rsidRPr="00A94060" w:rsidRDefault="00C7304B" w:rsidP="00B36E8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94060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DD14516" wp14:editId="4557AA18">
            <wp:simplePos x="0" y="0"/>
            <wp:positionH relativeFrom="margin">
              <wp:align>left</wp:align>
            </wp:positionH>
            <wp:positionV relativeFrom="paragraph">
              <wp:posOffset>1400810</wp:posOffset>
            </wp:positionV>
            <wp:extent cx="5486400" cy="1828800"/>
            <wp:effectExtent l="0" t="0" r="0" b="0"/>
            <wp:wrapSquare wrapText="bothSides"/>
            <wp:docPr id="552437142" name="Picture 3" descr="A close-up of a printed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37142" name="Picture 3" descr="A close-up of a printed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E0D39" w:rsidRPr="00A9406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9E4D" w14:textId="77777777" w:rsidR="00C775CE" w:rsidRDefault="00C775CE" w:rsidP="0033140C">
      <w:pPr>
        <w:spacing w:after="0" w:line="240" w:lineRule="auto"/>
      </w:pPr>
      <w:r>
        <w:separator/>
      </w:r>
    </w:p>
  </w:endnote>
  <w:endnote w:type="continuationSeparator" w:id="0">
    <w:p w14:paraId="6CA9BE06" w14:textId="77777777" w:rsidR="00C775CE" w:rsidRDefault="00C775CE" w:rsidP="0033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385460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60307500" w14:textId="7E2AEB43" w:rsidR="0033140C" w:rsidRPr="0033140C" w:rsidRDefault="0033140C">
        <w:pPr>
          <w:pStyle w:val="Footer"/>
          <w:jc w:val="center"/>
          <w:rPr>
            <w:i/>
            <w:iCs/>
          </w:rPr>
        </w:pPr>
        <w:r w:rsidRPr="0033140C">
          <w:rPr>
            <w:i/>
            <w:iCs/>
          </w:rPr>
          <w:fldChar w:fldCharType="begin"/>
        </w:r>
        <w:r w:rsidRPr="0033140C">
          <w:rPr>
            <w:i/>
            <w:iCs/>
          </w:rPr>
          <w:instrText xml:space="preserve"> PAGE   \* MERGEFORMAT </w:instrText>
        </w:r>
        <w:r w:rsidRPr="0033140C">
          <w:rPr>
            <w:i/>
            <w:iCs/>
          </w:rPr>
          <w:fldChar w:fldCharType="separate"/>
        </w:r>
        <w:r w:rsidRPr="0033140C">
          <w:rPr>
            <w:i/>
            <w:iCs/>
            <w:noProof/>
          </w:rPr>
          <w:t>2</w:t>
        </w:r>
        <w:r w:rsidRPr="0033140C">
          <w:rPr>
            <w:i/>
            <w:iCs/>
            <w:noProof/>
          </w:rPr>
          <w:fldChar w:fldCharType="end"/>
        </w:r>
        <w:r w:rsidRPr="0033140C">
          <w:rPr>
            <w:i/>
            <w:iCs/>
            <w:noProof/>
          </w:rPr>
          <w:t xml:space="preserve"> of 2</w:t>
        </w:r>
      </w:p>
    </w:sdtContent>
  </w:sdt>
  <w:p w14:paraId="147D871F" w14:textId="77777777" w:rsidR="0033140C" w:rsidRDefault="0033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150B" w14:textId="77777777" w:rsidR="00C775CE" w:rsidRDefault="00C775CE" w:rsidP="0033140C">
      <w:pPr>
        <w:spacing w:after="0" w:line="240" w:lineRule="auto"/>
      </w:pPr>
      <w:r>
        <w:separator/>
      </w:r>
    </w:p>
  </w:footnote>
  <w:footnote w:type="continuationSeparator" w:id="0">
    <w:p w14:paraId="187122F9" w14:textId="77777777" w:rsidR="00C775CE" w:rsidRDefault="00C775CE" w:rsidP="0033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956"/>
    <w:multiLevelType w:val="hybridMultilevel"/>
    <w:tmpl w:val="908E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01B"/>
    <w:multiLevelType w:val="hybridMultilevel"/>
    <w:tmpl w:val="903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73A2"/>
    <w:multiLevelType w:val="multilevel"/>
    <w:tmpl w:val="98D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06AA6"/>
    <w:multiLevelType w:val="hybridMultilevel"/>
    <w:tmpl w:val="5438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53AD"/>
    <w:multiLevelType w:val="hybridMultilevel"/>
    <w:tmpl w:val="BEE6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36F53"/>
    <w:multiLevelType w:val="hybridMultilevel"/>
    <w:tmpl w:val="11C4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55813">
    <w:abstractNumId w:val="2"/>
  </w:num>
  <w:num w:numId="2" w16cid:durableId="88238073">
    <w:abstractNumId w:val="1"/>
  </w:num>
  <w:num w:numId="3" w16cid:durableId="685447731">
    <w:abstractNumId w:val="3"/>
  </w:num>
  <w:num w:numId="4" w16cid:durableId="179011427">
    <w:abstractNumId w:val="5"/>
  </w:num>
  <w:num w:numId="5" w16cid:durableId="249850248">
    <w:abstractNumId w:val="4"/>
  </w:num>
  <w:num w:numId="6" w16cid:durableId="86575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A"/>
    <w:rsid w:val="00022183"/>
    <w:rsid w:val="00033EA1"/>
    <w:rsid w:val="00052E48"/>
    <w:rsid w:val="00066145"/>
    <w:rsid w:val="00070C84"/>
    <w:rsid w:val="00077A9E"/>
    <w:rsid w:val="00082C40"/>
    <w:rsid w:val="000909D6"/>
    <w:rsid w:val="00094B47"/>
    <w:rsid w:val="000A7F43"/>
    <w:rsid w:val="000B4740"/>
    <w:rsid w:val="000C56BD"/>
    <w:rsid w:val="000D5E21"/>
    <w:rsid w:val="00115019"/>
    <w:rsid w:val="00121F0B"/>
    <w:rsid w:val="001236FA"/>
    <w:rsid w:val="00155849"/>
    <w:rsid w:val="00164182"/>
    <w:rsid w:val="00167ECC"/>
    <w:rsid w:val="001C04EA"/>
    <w:rsid w:val="001C2EAF"/>
    <w:rsid w:val="001D1B23"/>
    <w:rsid w:val="001E3EA3"/>
    <w:rsid w:val="002005BB"/>
    <w:rsid w:val="00212C60"/>
    <w:rsid w:val="00212EEF"/>
    <w:rsid w:val="002354C6"/>
    <w:rsid w:val="00237AEC"/>
    <w:rsid w:val="002747C3"/>
    <w:rsid w:val="00287DCC"/>
    <w:rsid w:val="002D79C6"/>
    <w:rsid w:val="002D7CED"/>
    <w:rsid w:val="002E5D9C"/>
    <w:rsid w:val="002E70A5"/>
    <w:rsid w:val="002F30D8"/>
    <w:rsid w:val="00322783"/>
    <w:rsid w:val="0033102E"/>
    <w:rsid w:val="0033140C"/>
    <w:rsid w:val="00333D83"/>
    <w:rsid w:val="00345ED9"/>
    <w:rsid w:val="00351A8A"/>
    <w:rsid w:val="00374D4E"/>
    <w:rsid w:val="003B4581"/>
    <w:rsid w:val="003B59A2"/>
    <w:rsid w:val="003D5A1B"/>
    <w:rsid w:val="003E0D39"/>
    <w:rsid w:val="003F1965"/>
    <w:rsid w:val="0040767D"/>
    <w:rsid w:val="00411D09"/>
    <w:rsid w:val="00416E20"/>
    <w:rsid w:val="00424F58"/>
    <w:rsid w:val="00425AE5"/>
    <w:rsid w:val="00430C81"/>
    <w:rsid w:val="004A152E"/>
    <w:rsid w:val="004A3666"/>
    <w:rsid w:val="004E01B1"/>
    <w:rsid w:val="004E3D73"/>
    <w:rsid w:val="004F5EF4"/>
    <w:rsid w:val="00510576"/>
    <w:rsid w:val="0051176D"/>
    <w:rsid w:val="00521AF6"/>
    <w:rsid w:val="005236E7"/>
    <w:rsid w:val="00537EAC"/>
    <w:rsid w:val="00546378"/>
    <w:rsid w:val="005472D6"/>
    <w:rsid w:val="005A28AC"/>
    <w:rsid w:val="005A2FEB"/>
    <w:rsid w:val="005A5B9B"/>
    <w:rsid w:val="005E402D"/>
    <w:rsid w:val="00603780"/>
    <w:rsid w:val="00647983"/>
    <w:rsid w:val="00655054"/>
    <w:rsid w:val="00665D93"/>
    <w:rsid w:val="0068044E"/>
    <w:rsid w:val="006A1E43"/>
    <w:rsid w:val="006A2F04"/>
    <w:rsid w:val="006D246B"/>
    <w:rsid w:val="006E2F0D"/>
    <w:rsid w:val="007044CE"/>
    <w:rsid w:val="00726B56"/>
    <w:rsid w:val="007434AE"/>
    <w:rsid w:val="00771232"/>
    <w:rsid w:val="00774659"/>
    <w:rsid w:val="0079148A"/>
    <w:rsid w:val="007C7282"/>
    <w:rsid w:val="00816343"/>
    <w:rsid w:val="0082215B"/>
    <w:rsid w:val="0082479F"/>
    <w:rsid w:val="00834019"/>
    <w:rsid w:val="00843C47"/>
    <w:rsid w:val="00843E1D"/>
    <w:rsid w:val="00850CB0"/>
    <w:rsid w:val="00861BB1"/>
    <w:rsid w:val="00874230"/>
    <w:rsid w:val="008B13F8"/>
    <w:rsid w:val="008B6092"/>
    <w:rsid w:val="008E2178"/>
    <w:rsid w:val="008E4C87"/>
    <w:rsid w:val="00912F0A"/>
    <w:rsid w:val="00920185"/>
    <w:rsid w:val="00955A8C"/>
    <w:rsid w:val="009A582D"/>
    <w:rsid w:val="009A5AEF"/>
    <w:rsid w:val="009C0460"/>
    <w:rsid w:val="009F3385"/>
    <w:rsid w:val="00A142DF"/>
    <w:rsid w:val="00A4171C"/>
    <w:rsid w:val="00A52202"/>
    <w:rsid w:val="00A94060"/>
    <w:rsid w:val="00AA3D0B"/>
    <w:rsid w:val="00AA6FD3"/>
    <w:rsid w:val="00AC1765"/>
    <w:rsid w:val="00AD5938"/>
    <w:rsid w:val="00AE35A6"/>
    <w:rsid w:val="00AF28B4"/>
    <w:rsid w:val="00AF6CD4"/>
    <w:rsid w:val="00B23C62"/>
    <w:rsid w:val="00B36E8A"/>
    <w:rsid w:val="00B75BDA"/>
    <w:rsid w:val="00B85E27"/>
    <w:rsid w:val="00BA12C8"/>
    <w:rsid w:val="00BA675A"/>
    <w:rsid w:val="00BA7486"/>
    <w:rsid w:val="00BB2E3B"/>
    <w:rsid w:val="00BF5654"/>
    <w:rsid w:val="00C01E21"/>
    <w:rsid w:val="00C02759"/>
    <w:rsid w:val="00C12F46"/>
    <w:rsid w:val="00C215FE"/>
    <w:rsid w:val="00C30541"/>
    <w:rsid w:val="00C33816"/>
    <w:rsid w:val="00C34D06"/>
    <w:rsid w:val="00C5096F"/>
    <w:rsid w:val="00C562E6"/>
    <w:rsid w:val="00C63A0B"/>
    <w:rsid w:val="00C71A2D"/>
    <w:rsid w:val="00C72F90"/>
    <w:rsid w:val="00C7304B"/>
    <w:rsid w:val="00C775CE"/>
    <w:rsid w:val="00C8344D"/>
    <w:rsid w:val="00C876D1"/>
    <w:rsid w:val="00CB1ED0"/>
    <w:rsid w:val="00CC2E9E"/>
    <w:rsid w:val="00CE73FA"/>
    <w:rsid w:val="00CF3629"/>
    <w:rsid w:val="00D15106"/>
    <w:rsid w:val="00D15971"/>
    <w:rsid w:val="00D21CEE"/>
    <w:rsid w:val="00D46E44"/>
    <w:rsid w:val="00D63DBB"/>
    <w:rsid w:val="00D70215"/>
    <w:rsid w:val="00D74276"/>
    <w:rsid w:val="00D82DD5"/>
    <w:rsid w:val="00D86D61"/>
    <w:rsid w:val="00E3413A"/>
    <w:rsid w:val="00E41D9A"/>
    <w:rsid w:val="00E441BA"/>
    <w:rsid w:val="00E71B1D"/>
    <w:rsid w:val="00EA3EFE"/>
    <w:rsid w:val="00EA6991"/>
    <w:rsid w:val="00EB3E26"/>
    <w:rsid w:val="00EB471A"/>
    <w:rsid w:val="00ED51F8"/>
    <w:rsid w:val="00F029F5"/>
    <w:rsid w:val="00F5450F"/>
    <w:rsid w:val="00F61E11"/>
    <w:rsid w:val="00F679C6"/>
    <w:rsid w:val="00F71B7A"/>
    <w:rsid w:val="00F870AF"/>
    <w:rsid w:val="00FA5075"/>
    <w:rsid w:val="00FD3321"/>
    <w:rsid w:val="00FD5366"/>
    <w:rsid w:val="00FE4A3E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848D3"/>
  <w15:chartTrackingRefBased/>
  <w15:docId w15:val="{CD2325ED-3893-43D3-AE5F-452286C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4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0C"/>
  </w:style>
  <w:style w:type="paragraph" w:styleId="Footer">
    <w:name w:val="footer"/>
    <w:basedOn w:val="Normal"/>
    <w:link w:val="FooterChar"/>
    <w:uiPriority w:val="99"/>
    <w:unhideWhenUsed/>
    <w:rsid w:val="0033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0C"/>
  </w:style>
  <w:style w:type="paragraph" w:styleId="Revision">
    <w:name w:val="Revision"/>
    <w:hidden/>
    <w:uiPriority w:val="99"/>
    <w:semiHidden/>
    <w:rsid w:val="002005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12C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ttoninc.com/about-cotton/corporate/research-proposal-guidelines/" TargetMode="External"/><Relationship Id="rId18" Type="http://schemas.openxmlformats.org/officeDocument/2006/relationships/hyperlink" Target="https://www.cottoninc.com/about-cotton/corporate/research-proposal-guidelin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ttoninc.com/about-cotton/corporate/research-proposal-guidelin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ttoninc.com/cotton-production/ag-research/research-staff-directory/" TargetMode="External"/><Relationship Id="rId17" Type="http://schemas.openxmlformats.org/officeDocument/2006/relationships/hyperlink" Target="https://www.cottoninc.com/about-cotton/corporate/research-proposal-guidelin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ttoninc.com/about-cotton/corporate/research-proposal-guidelines/" TargetMode="External"/><Relationship Id="rId20" Type="http://schemas.openxmlformats.org/officeDocument/2006/relationships/hyperlink" Target="https://www.cottoninc.com/about-cotton/corporate/research-proposal-guidelin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ottoninc.com/about-cotton/corporate/research-proposal-guideline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ottoninc.com/about-cotton/corporate/research-proposal-guidelin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ttoninc.com/about-cotton/corporate/research-proposal-guidelines/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ae115-4ae8-4d0d-9417-141c1ba0b4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8FEA53914CA4497C78D8EDE523DCB" ma:contentTypeVersion="17" ma:contentTypeDescription="Create a new document." ma:contentTypeScope="" ma:versionID="182d61beccd283d8db31e472734468d9">
  <xsd:schema xmlns:xsd="http://www.w3.org/2001/XMLSchema" xmlns:xs="http://www.w3.org/2001/XMLSchema" xmlns:p="http://schemas.microsoft.com/office/2006/metadata/properties" xmlns:ns3="fdcae115-4ae8-4d0d-9417-141c1ba0b44b" xmlns:ns4="33055574-344e-4b78-a772-617ff64d114a" targetNamespace="http://schemas.microsoft.com/office/2006/metadata/properties" ma:root="true" ma:fieldsID="cb18395553d95f81302e078935d0bfbe" ns3:_="" ns4:_="">
    <xsd:import namespace="fdcae115-4ae8-4d0d-9417-141c1ba0b44b"/>
    <xsd:import namespace="33055574-344e-4b78-a772-617ff64d11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ae115-4ae8-4d0d-9417-141c1ba0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55574-344e-4b78-a772-617ff64d1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3DD15-95F6-42E3-A466-4FA07D977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B53A8-F1D6-4C6D-9F46-9B2652017844}">
  <ds:schemaRefs>
    <ds:schemaRef ds:uri="http://schemas.microsoft.com/office/2006/metadata/properties"/>
    <ds:schemaRef ds:uri="http://schemas.microsoft.com/office/infopath/2007/PartnerControls"/>
    <ds:schemaRef ds:uri="fdcae115-4ae8-4d0d-9417-141c1ba0b44b"/>
  </ds:schemaRefs>
</ds:datastoreItem>
</file>

<file path=customXml/itemProps3.xml><?xml version="1.0" encoding="utf-8"?>
<ds:datastoreItem xmlns:ds="http://schemas.openxmlformats.org/officeDocument/2006/customXml" ds:itemID="{3859E0BF-E6BE-40D0-87BC-B968AEFD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355FF-B692-4351-BC40-0C4A36207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ae115-4ae8-4d0d-9417-141c1ba0b44b"/>
    <ds:schemaRef ds:uri="33055574-344e-4b78-a772-617ff64d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3066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Jaconis, Susan</dc:creator>
  <cp:keywords/>
  <dc:description/>
  <cp:lastModifiedBy>Kurtz, Ryan</cp:lastModifiedBy>
  <cp:revision>3</cp:revision>
  <dcterms:created xsi:type="dcterms:W3CDTF">2026-03-06T15:36:00Z</dcterms:created>
  <dcterms:modified xsi:type="dcterms:W3CDTF">2026-03-06T15:37:00Z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0x0101007358FEA53914CA4497C78D8EDE523DCB</vt:lpwstr>
  </property>
</Properties>
</file>